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A9" w:rsidRPr="00F35AC4" w:rsidRDefault="00DF43A9" w:rsidP="00DF43A9">
      <w:pPr>
        <w:spacing w:after="0"/>
        <w:jc w:val="both"/>
        <w:rPr>
          <w:rFonts w:asciiTheme="minorBidi" w:hAnsiTheme="minorBidi"/>
          <w:b/>
          <w:bCs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b/>
          <w:bCs/>
          <w:color w:val="000000"/>
          <w:sz w:val="24"/>
          <w:szCs w:val="24"/>
          <w:rtl/>
        </w:rPr>
        <w:t xml:space="preserve">قرارداد بين آزمايشگاه ارجاع دهنده و آزمايشگاه ارجاع </w:t>
      </w:r>
      <w:r w:rsidRPr="00F35AC4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>:</w:t>
      </w:r>
    </w:p>
    <w:p w:rsidR="00DF43A9" w:rsidRPr="00F35AC4" w:rsidRDefault="00DF43A9" w:rsidP="00DF43A9">
      <w:pPr>
        <w:autoSpaceDE w:val="0"/>
        <w:autoSpaceDN w:val="0"/>
        <w:adjustRightInd w:val="0"/>
        <w:spacing w:after="0"/>
        <w:jc w:val="both"/>
        <w:rPr>
          <w:rFonts w:asciiTheme="minorBidi" w:hAnsiTheme="minorBidi"/>
          <w:color w:val="0070C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نحوه ارتباط ومسئوليت هاي آزمايشگاه ارجاع دهنده وآزمايشگاه ارجاع بايد طي قرارداد مشخصي شفاف و مكتوب شود</w:t>
      </w:r>
      <w:r>
        <w:rPr>
          <w:rFonts w:asciiTheme="minorBidi" w:hAnsiTheme="minorBidi" w:cs="Times New Roman" w:hint="cs"/>
          <w:color w:val="000000"/>
          <w:sz w:val="24"/>
          <w:szCs w:val="24"/>
          <w:rtl/>
        </w:rPr>
        <w:t>.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 </w:t>
      </w:r>
      <w:r w:rsidRPr="00F35AC4">
        <w:rPr>
          <w:rFonts w:asciiTheme="minorBidi" w:hAnsiTheme="minorBidi" w:cs="Times New Roman" w:hint="cs"/>
          <w:sz w:val="24"/>
          <w:szCs w:val="24"/>
          <w:rtl/>
        </w:rPr>
        <w:t>در اين قراردادها الزامات مربوط به درخواست آزمايش، مديريت نمونه، انجام آزمايش، گزارش نتايج ونگهداري سوابق مرتبط بايد مد نظر قرار گيرد</w:t>
      </w:r>
      <w:r>
        <w:rPr>
          <w:rFonts w:asciiTheme="minorBidi" w:hAnsiTheme="minorBidi" w:hint="cs"/>
          <w:color w:val="0070C0"/>
          <w:sz w:val="24"/>
          <w:szCs w:val="24"/>
          <w:rtl/>
        </w:rPr>
        <w:t>.</w:t>
      </w:r>
    </w:p>
    <w:p w:rsidR="00DF43A9" w:rsidRPr="00F35AC4" w:rsidRDefault="00DF43A9" w:rsidP="00DF43A9">
      <w:pPr>
        <w:autoSpaceDE w:val="0"/>
        <w:autoSpaceDN w:val="0"/>
        <w:adjustRightInd w:val="0"/>
        <w:spacing w:after="0"/>
        <w:jc w:val="both"/>
        <w:rPr>
          <w:rFonts w:asciiTheme="minorBidi" w:hAnsiTheme="minorBidi"/>
          <w:color w:val="000000"/>
          <w:sz w:val="24"/>
          <w:szCs w:val="24"/>
          <w:rtl/>
        </w:rPr>
      </w:pPr>
    </w:p>
    <w:p w:rsidR="00DF43A9" w:rsidRPr="00F35AC4" w:rsidRDefault="00DF43A9" w:rsidP="00DF43A9">
      <w:pPr>
        <w:autoSpaceDE w:val="0"/>
        <w:autoSpaceDN w:val="0"/>
        <w:adjustRightInd w:val="0"/>
        <w:spacing w:after="0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 د</w:t>
      </w:r>
      <w:r w:rsidRPr="00F35AC4">
        <w:rPr>
          <w:rFonts w:asciiTheme="minorBidi" w:hAnsiTheme="minorBidi"/>
          <w:color w:val="000000"/>
          <w:sz w:val="24"/>
          <w:szCs w:val="24"/>
          <w:rtl/>
        </w:rPr>
        <w:softHyphen/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ر قرارداد منعقد شده بين آزمايشگاه ارجاع دهنده و آزمايشگاه ارجاع، باید حداقل موارد زیر مشخص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شود ويا به مدارک مکتوب مرتبط ، اشاره گردد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>: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574" w:hanging="214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نحوه ارتباط و فرد یا افراد مسئول برقراری ارتباط 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درهر دو آزمايشگاه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مسئولیت جمع</w:t>
      </w:r>
      <w:r w:rsidRPr="00F35AC4">
        <w:rPr>
          <w:rFonts w:asciiTheme="minorBidi" w:hAnsiTheme="minorBidi"/>
          <w:color w:val="000000"/>
          <w:sz w:val="24"/>
          <w:szCs w:val="24"/>
          <w:rtl/>
        </w:rPr>
        <w:softHyphen/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آوری نمونه 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مسئوليت و نحوه بسته بندی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نمونه</w:t>
      </w:r>
      <w:r w:rsidRPr="00F35AC4">
        <w:rPr>
          <w:rFonts w:asciiTheme="minorBidi" w:hAnsiTheme="minorBidi"/>
          <w:color w:val="000000"/>
          <w:sz w:val="24"/>
          <w:szCs w:val="24"/>
          <w:rtl/>
        </w:rPr>
        <w:softHyphen/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های مختلف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فرم وقالب مربوط به درخواست آزمايش، ثبت مشخصات بيمار و نمونه، و همچنين نوع اطلاعاتي كه برای انجام آزمايش و تفسير نتايج </w:t>
      </w:r>
      <w:r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 بايد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دردرخواست آزمايش درج شود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>.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مسئوليت و روند انتقال نمونه و نحوه اطمينان از حفظ كيفيت و تماميت نمونه وهمچنين ايمني فرد انتقال دهنده و جامعه، طي روند انتقال نمونه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شرايط عدم پذيرش و رد نمونه توسط آزمايشگاه ارجاع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مسئوليت اطمينان از صلاحيت وآموزش</w:t>
      </w:r>
      <w:r w:rsidRPr="00F35AC4">
        <w:rPr>
          <w:rFonts w:asciiTheme="minorBidi" w:hAnsiTheme="minorBidi"/>
          <w:color w:val="000000"/>
          <w:sz w:val="24"/>
          <w:szCs w:val="24"/>
          <w:rtl/>
        </w:rPr>
        <w:softHyphen/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 کارکنان مرتبط ومسئول، درهر دو طرف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زمان چرخه کاری آزمايش ها و</w:t>
      </w:r>
      <w:r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زمان مورد انتظار براي آماده شدن نتيجه آزمايش ها با توجه به زمان انجام و چرخه</w:t>
      </w:r>
      <w:r w:rsidRPr="00F35AC4">
        <w:rPr>
          <w:rFonts w:asciiTheme="minorBidi" w:hAnsiTheme="minorBidi"/>
          <w:color w:val="000000"/>
          <w:sz w:val="24"/>
          <w:szCs w:val="24"/>
          <w:rtl/>
        </w:rPr>
        <w:softHyphen/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کاری هر آزمايش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روند گزارش</w:t>
      </w:r>
      <w:r w:rsidRPr="00F35AC4">
        <w:rPr>
          <w:rFonts w:asciiTheme="minorBidi" w:hAnsiTheme="minorBidi"/>
          <w:color w:val="000000"/>
          <w:sz w:val="24"/>
          <w:szCs w:val="24"/>
          <w:rtl/>
        </w:rPr>
        <w:softHyphen/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دهی و ارسال نتايج وافراد مسئول دردو آزمايشگاه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 xml:space="preserve"> (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شامل مسئول ارسال و ارائه نتایج در آزمایشگاه ارجاع و مسئول دریافت نتایج در آزمایشگاه ارجاع دهنده</w:t>
      </w:r>
      <w:r w:rsidRPr="00F35AC4">
        <w:rPr>
          <w:rFonts w:asciiTheme="minorBidi" w:hAnsiTheme="minorBidi" w:hint="cs"/>
          <w:color w:val="000000"/>
          <w:sz w:val="24"/>
          <w:szCs w:val="24"/>
          <w:rtl/>
        </w:rPr>
        <w:t xml:space="preserve">) 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فهرست سوابقي كه </w:t>
      </w:r>
      <w:r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 بايد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موجود بوده وتوسط طرفين نگهداري شود، و </w:t>
      </w:r>
      <w:r>
        <w:rPr>
          <w:rFonts w:asciiTheme="minorBidi" w:hAnsiTheme="minorBidi" w:cs="Times New Roman" w:hint="cs"/>
          <w:color w:val="000000"/>
          <w:sz w:val="24"/>
          <w:szCs w:val="24"/>
          <w:rtl/>
        </w:rPr>
        <w:t xml:space="preserve">نيز </w:t>
      </w: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مدت زمان نگهداری سوابق مربوطه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نحوه ارتباط مالی دو آزمایشگاه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نحوه اطمینان از کیفیت و کارآیی عملکرد آزمایشگاه ارجاع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نحوه رفع مشکلات و حل اختلافات</w:t>
      </w:r>
    </w:p>
    <w:p w:rsidR="00DF43A9" w:rsidRPr="00F35AC4" w:rsidRDefault="00DF43A9" w:rsidP="00DF43A9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Theme="minorBidi" w:hAnsiTheme="minorBidi"/>
          <w:color w:val="000000"/>
          <w:sz w:val="24"/>
          <w:szCs w:val="24"/>
        </w:rPr>
      </w:pPr>
      <w:r w:rsidRPr="00F35AC4">
        <w:rPr>
          <w:rFonts w:asciiTheme="minorBidi" w:hAnsiTheme="minorBidi" w:cs="Times New Roman" w:hint="cs"/>
          <w:color w:val="000000"/>
          <w:sz w:val="24"/>
          <w:szCs w:val="24"/>
          <w:rtl/>
        </w:rPr>
        <w:t>زمان بازنگری قرارداد</w:t>
      </w:r>
    </w:p>
    <w:p w:rsidR="00F564B2" w:rsidRDefault="00D53EA4" w:rsidP="00DF43A9">
      <w:pPr>
        <w:jc w:val="both"/>
      </w:pPr>
      <w:r>
        <w:t xml:space="preserve"> </w:t>
      </w:r>
    </w:p>
    <w:sectPr w:rsidR="00F564B2" w:rsidSect="00F56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31892"/>
    <w:multiLevelType w:val="hybridMultilevel"/>
    <w:tmpl w:val="9D16C420"/>
    <w:lvl w:ilvl="0" w:tplc="B2C6CC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F43A9"/>
    <w:rsid w:val="00D53EA4"/>
    <w:rsid w:val="00DF43A9"/>
    <w:rsid w:val="00F5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A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3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Noosha</dc:creator>
  <cp:lastModifiedBy>Noosha</cp:lastModifiedBy>
  <cp:revision>2</cp:revision>
  <dcterms:created xsi:type="dcterms:W3CDTF">2015-06-16T17:57:00Z</dcterms:created>
  <dcterms:modified xsi:type="dcterms:W3CDTF">2015-06-16T18:25:00Z</dcterms:modified>
</cp:coreProperties>
</file>